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-142" w:type="dxa"/>
        <w:tblLayout w:type="fixed"/>
        <w:tblCellMar>
          <w:left w:w="0" w:type="dxa"/>
        </w:tblCellMar>
        <w:tblLook w:val="0000"/>
      </w:tblPr>
      <w:tblGrid>
        <w:gridCol w:w="2269"/>
        <w:gridCol w:w="5061"/>
        <w:gridCol w:w="2405"/>
      </w:tblGrid>
      <w:tr w:rsidR="00710EB7" w:rsidRPr="009306FB">
        <w:trPr>
          <w:cantSplit/>
          <w:trHeight w:val="472"/>
        </w:trPr>
        <w:tc>
          <w:tcPr>
            <w:tcW w:w="2269" w:type="dxa"/>
          </w:tcPr>
          <w:p w:rsidR="00710EB7" w:rsidRPr="009306FB" w:rsidRDefault="00710EB7">
            <w:pPr>
              <w:tabs>
                <w:tab w:val="left" w:pos="308"/>
              </w:tabs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shd w:val="clear" w:color="auto" w:fill="auto"/>
          </w:tcPr>
          <w:p w:rsidR="00710EB7" w:rsidRPr="009306FB" w:rsidRDefault="00D9021D">
            <w:pPr>
              <w:rPr>
                <w:rFonts w:ascii="Verdana" w:hAnsi="Verdana"/>
                <w:b/>
                <w:noProof/>
                <w:color w:val="000000"/>
                <w:szCs w:val="20"/>
              </w:rPr>
            </w:pPr>
            <w:r w:rsidRPr="009306FB">
              <w:rPr>
                <w:rFonts w:ascii="Verdana" w:hAnsi="Verdana"/>
                <w:b/>
                <w:noProof/>
                <w:color w:val="000000"/>
                <w:szCs w:val="20"/>
              </w:rPr>
              <w:t>Birgit Holmboe</w:t>
            </w:r>
          </w:p>
          <w:p w:rsidR="00710EB7" w:rsidRPr="009306FB" w:rsidRDefault="00710EB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shd w:val="clear" w:color="auto" w:fill="auto"/>
          </w:tcPr>
          <w:p w:rsidR="00710EB7" w:rsidRPr="003A1110" w:rsidRDefault="00710EB7" w:rsidP="00710EB7">
            <w:pPr>
              <w:jc w:val="right"/>
              <w:rPr>
                <w:rFonts w:ascii="Verdana" w:hAnsi="Verdana"/>
                <w:b/>
                <w:noProof/>
                <w:color w:val="000000"/>
                <w:szCs w:val="20"/>
              </w:rPr>
            </w:pPr>
          </w:p>
        </w:tc>
      </w:tr>
      <w:tr w:rsidR="00710EB7" w:rsidRPr="009306FB">
        <w:trPr>
          <w:cantSplit/>
          <w:trHeight w:val="424"/>
        </w:trPr>
        <w:tc>
          <w:tcPr>
            <w:tcW w:w="2269" w:type="dxa"/>
          </w:tcPr>
          <w:p w:rsidR="00710EB7" w:rsidRPr="009306FB" w:rsidRDefault="00710EB7">
            <w:pPr>
              <w:tabs>
                <w:tab w:val="left" w:pos="308"/>
              </w:tabs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306FB">
              <w:rPr>
                <w:rFonts w:ascii="Verdana" w:hAnsi="Verdana"/>
                <w:b/>
                <w:color w:val="000000"/>
                <w:sz w:val="16"/>
                <w:szCs w:val="16"/>
              </w:rPr>
              <w:t>Fødselsår:</w:t>
            </w:r>
          </w:p>
          <w:p w:rsidR="00710EB7" w:rsidRPr="009306FB" w:rsidRDefault="00710EB7">
            <w:pPr>
              <w:tabs>
                <w:tab w:val="left" w:pos="308"/>
              </w:tabs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shd w:val="clear" w:color="auto" w:fill="auto"/>
          </w:tcPr>
          <w:p w:rsidR="00710EB7" w:rsidRPr="009306FB" w:rsidRDefault="00710EB7" w:rsidP="00710EB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9306FB"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  <w:r w:rsidR="00D9021D" w:rsidRPr="009306FB">
              <w:rPr>
                <w:rFonts w:ascii="Verdana" w:hAnsi="Verdana"/>
                <w:color w:val="000000"/>
                <w:sz w:val="16"/>
                <w:szCs w:val="16"/>
              </w:rPr>
              <w:t>51</w:t>
            </w:r>
          </w:p>
          <w:p w:rsidR="00710EB7" w:rsidRPr="009306FB" w:rsidRDefault="00710EB7" w:rsidP="007A4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710EB7" w:rsidRPr="009306FB" w:rsidRDefault="00710EB7" w:rsidP="007A4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10EB7" w:rsidRPr="009306FB">
        <w:trPr>
          <w:cantSplit/>
          <w:trHeight w:val="424"/>
        </w:trPr>
        <w:tc>
          <w:tcPr>
            <w:tcW w:w="2269" w:type="dxa"/>
          </w:tcPr>
          <w:p w:rsidR="00710EB7" w:rsidRPr="009306FB" w:rsidRDefault="00710EB7">
            <w:pPr>
              <w:tabs>
                <w:tab w:val="left" w:pos="308"/>
              </w:tabs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306FB">
              <w:rPr>
                <w:rFonts w:ascii="Verdana" w:hAnsi="Verdana"/>
                <w:b/>
                <w:color w:val="000000"/>
                <w:sz w:val="16"/>
                <w:szCs w:val="16"/>
              </w:rPr>
              <w:t>Nationalitet:</w:t>
            </w:r>
          </w:p>
        </w:tc>
        <w:tc>
          <w:tcPr>
            <w:tcW w:w="5061" w:type="dxa"/>
            <w:shd w:val="clear" w:color="auto" w:fill="auto"/>
          </w:tcPr>
          <w:p w:rsidR="00710EB7" w:rsidRPr="009306FB" w:rsidRDefault="001F5C37" w:rsidP="007A4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9306FB">
              <w:rPr>
                <w:rFonts w:ascii="Verdana" w:hAnsi="Verdana"/>
                <w:color w:val="000000"/>
                <w:sz w:val="16"/>
                <w:szCs w:val="16"/>
              </w:rPr>
              <w:t>Dansk</w:t>
            </w:r>
          </w:p>
          <w:p w:rsidR="00710EB7" w:rsidRPr="009306FB" w:rsidRDefault="00710EB7" w:rsidP="007A4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710EB7" w:rsidRPr="009306FB" w:rsidRDefault="00710EB7" w:rsidP="007A4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10EB7" w:rsidRPr="009306FB">
        <w:trPr>
          <w:cantSplit/>
          <w:trHeight w:val="1255"/>
        </w:trPr>
        <w:tc>
          <w:tcPr>
            <w:tcW w:w="2269" w:type="dxa"/>
          </w:tcPr>
          <w:p w:rsidR="00710EB7" w:rsidRPr="009306FB" w:rsidRDefault="00710EB7">
            <w:pPr>
              <w:tabs>
                <w:tab w:val="left" w:pos="308"/>
              </w:tabs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306FB">
              <w:rPr>
                <w:rFonts w:ascii="Verdana" w:hAnsi="Verdana"/>
                <w:b/>
                <w:color w:val="000000"/>
                <w:sz w:val="16"/>
                <w:szCs w:val="16"/>
              </w:rPr>
              <w:t>Uddannelse:</w:t>
            </w:r>
            <w:bookmarkStart w:id="0" w:name="_GoBack"/>
            <w:bookmarkEnd w:id="0"/>
          </w:p>
        </w:tc>
        <w:tc>
          <w:tcPr>
            <w:tcW w:w="5061" w:type="dxa"/>
            <w:shd w:val="clear" w:color="auto" w:fill="auto"/>
          </w:tcPr>
          <w:p w:rsidR="00710EB7" w:rsidRPr="00C20CF6" w:rsidRDefault="00C20CF6" w:rsidP="00D16CC9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20CF6">
              <w:rPr>
                <w:rFonts w:ascii="Verdana" w:hAnsi="Verdana"/>
                <w:color w:val="000000"/>
                <w:sz w:val="16"/>
                <w:szCs w:val="16"/>
              </w:rPr>
              <w:t xml:space="preserve">Cand Scient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B</w:t>
            </w:r>
            <w:r w:rsidRPr="00C20CF6">
              <w:rPr>
                <w:rFonts w:ascii="Verdana" w:hAnsi="Verdana"/>
                <w:color w:val="000000"/>
                <w:sz w:val="16"/>
                <w:szCs w:val="16"/>
              </w:rPr>
              <w:t>iologi/Økologi, Københavns Universitet,</w:t>
            </w:r>
            <w:r w:rsidR="00D9021D" w:rsidRPr="00C20CF6">
              <w:rPr>
                <w:rFonts w:ascii="Verdana" w:hAnsi="Verdana"/>
                <w:color w:val="000000"/>
                <w:sz w:val="16"/>
                <w:szCs w:val="16"/>
              </w:rPr>
              <w:t xml:space="preserve"> 1980</w:t>
            </w:r>
            <w:r w:rsidR="0057169F" w:rsidRPr="00C20CF6">
              <w:rPr>
                <w:rFonts w:ascii="Verdana" w:hAnsi="Verdana"/>
                <w:color w:val="000000"/>
                <w:sz w:val="16"/>
                <w:szCs w:val="16"/>
              </w:rPr>
              <w:t xml:space="preserve"> –</w:t>
            </w:r>
            <w:r w:rsidR="007F4C23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Model for udledning af industrielt spildevand til Nakskov Fjord</w:t>
            </w:r>
          </w:p>
          <w:p w:rsidR="0057169F" w:rsidRPr="00C20CF6" w:rsidRDefault="00C20CF6" w:rsidP="00D16CC9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20CF6">
              <w:rPr>
                <w:rFonts w:ascii="Verdana" w:hAnsi="Verdana"/>
                <w:color w:val="000000"/>
                <w:sz w:val="16"/>
                <w:szCs w:val="16"/>
              </w:rPr>
              <w:t>Bachelor i Kemi, Matematik og Fysik,</w:t>
            </w:r>
            <w:r w:rsidR="0057169F" w:rsidRPr="00C20CF6">
              <w:rPr>
                <w:rFonts w:ascii="Verdana" w:hAnsi="Verdana"/>
                <w:color w:val="000000"/>
                <w:sz w:val="16"/>
                <w:szCs w:val="16"/>
              </w:rPr>
              <w:t xml:space="preserve"> 1974</w:t>
            </w:r>
          </w:p>
          <w:p w:rsidR="000B77E8" w:rsidRPr="009306FB" w:rsidRDefault="00C20CF6" w:rsidP="00D16CC9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Diplomeksamen i Miljøregulering</w:t>
            </w:r>
            <w:r w:rsidR="0057169F" w:rsidRPr="009306FB"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 xml:space="preserve">, 1973 </w:t>
            </w:r>
          </w:p>
          <w:p w:rsidR="0057169F" w:rsidRPr="009306FB" w:rsidRDefault="00C20CF6" w:rsidP="00D16CC9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>Diplomeksamen i Undervisning</w:t>
            </w:r>
            <w:r w:rsidR="0057169F" w:rsidRPr="009306FB">
              <w:rPr>
                <w:rFonts w:ascii="Verdana" w:hAnsi="Verdana"/>
                <w:color w:val="000000"/>
                <w:sz w:val="16"/>
                <w:szCs w:val="16"/>
                <w:lang w:val="fr-FR"/>
              </w:rPr>
              <w:t xml:space="preserve"> 1981</w:t>
            </w:r>
          </w:p>
          <w:p w:rsidR="00D9021D" w:rsidRPr="009306FB" w:rsidRDefault="00C20CF6" w:rsidP="00C20CF6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Diplom fra </w:t>
            </w:r>
            <w:r w:rsidR="0057169F" w:rsidRPr="009306FB">
              <w:rPr>
                <w:rFonts w:ascii="Verdana" w:hAnsi="Verdana"/>
                <w:color w:val="000000"/>
                <w:sz w:val="16"/>
                <w:szCs w:val="16"/>
              </w:rPr>
              <w:t>Rambøll A</w:t>
            </w:r>
            <w:r w:rsidR="00461E96" w:rsidRPr="009306FB">
              <w:rPr>
                <w:rFonts w:ascii="Verdana" w:hAnsi="Verdana"/>
                <w:color w:val="000000"/>
                <w:sz w:val="16"/>
                <w:szCs w:val="16"/>
              </w:rPr>
              <w:t>c</w:t>
            </w:r>
            <w:r w:rsidR="0057169F" w:rsidRPr="009306FB">
              <w:rPr>
                <w:rFonts w:ascii="Verdana" w:hAnsi="Verdana"/>
                <w:color w:val="000000"/>
                <w:sz w:val="16"/>
                <w:szCs w:val="16"/>
              </w:rPr>
              <w:t xml:space="preserve">ademy 2003-04: Lederen som </w:t>
            </w:r>
            <w:r w:rsidR="000B77E8" w:rsidRPr="009306FB">
              <w:rPr>
                <w:rFonts w:ascii="Verdana" w:hAnsi="Verdana"/>
                <w:color w:val="000000"/>
                <w:sz w:val="16"/>
                <w:szCs w:val="16"/>
              </w:rPr>
              <w:t>u</w:t>
            </w:r>
            <w:r w:rsidR="0057169F" w:rsidRPr="009306FB">
              <w:rPr>
                <w:rFonts w:ascii="Verdana" w:hAnsi="Verdana"/>
                <w:color w:val="000000"/>
                <w:sz w:val="16"/>
                <w:szCs w:val="16"/>
              </w:rPr>
              <w:t xml:space="preserve">dvikler </w:t>
            </w:r>
          </w:p>
        </w:tc>
        <w:tc>
          <w:tcPr>
            <w:tcW w:w="2405" w:type="dxa"/>
            <w:vMerge/>
            <w:shd w:val="clear" w:color="auto" w:fill="auto"/>
          </w:tcPr>
          <w:p w:rsidR="00710EB7" w:rsidRPr="009306FB" w:rsidRDefault="00710EB7" w:rsidP="007A4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10EB7" w:rsidRPr="009306FB">
        <w:trPr>
          <w:cantSplit/>
          <w:trHeight w:val="1635"/>
        </w:trPr>
        <w:tc>
          <w:tcPr>
            <w:tcW w:w="2269" w:type="dxa"/>
          </w:tcPr>
          <w:p w:rsidR="000B77E8" w:rsidRPr="009306FB" w:rsidRDefault="000B77E8">
            <w:pPr>
              <w:tabs>
                <w:tab w:val="left" w:pos="308"/>
              </w:tabs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710EB7" w:rsidRPr="009306FB" w:rsidRDefault="0023391C">
            <w:pPr>
              <w:tabs>
                <w:tab w:val="left" w:pos="308"/>
              </w:tabs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306FB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Stilling</w:t>
            </w:r>
            <w:r w:rsidR="00710EB7" w:rsidRPr="009306FB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0B77E8" w:rsidRPr="009306FB" w:rsidRDefault="000B77E8">
            <w:pPr>
              <w:tabs>
                <w:tab w:val="left" w:pos="308"/>
              </w:tabs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</w:p>
          <w:p w:rsidR="000B77E8" w:rsidRPr="009306FB" w:rsidRDefault="000B77E8">
            <w:pPr>
              <w:tabs>
                <w:tab w:val="left" w:pos="308"/>
              </w:tabs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306FB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Spidskompetancer</w:t>
            </w:r>
          </w:p>
          <w:p w:rsidR="00710EB7" w:rsidRPr="009306FB" w:rsidRDefault="00710EB7">
            <w:pPr>
              <w:tabs>
                <w:tab w:val="left" w:pos="308"/>
              </w:tabs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1" w:type="dxa"/>
            <w:shd w:val="clear" w:color="auto" w:fill="auto"/>
          </w:tcPr>
          <w:p w:rsidR="000B77E8" w:rsidRPr="009306FB" w:rsidRDefault="000B77E8" w:rsidP="007A4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10EB7" w:rsidRPr="009306FB" w:rsidRDefault="00DE3DC1" w:rsidP="007A4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Direktør, Holmboe Consult</w:t>
            </w:r>
          </w:p>
          <w:p w:rsidR="000B77E8" w:rsidRPr="009306FB" w:rsidRDefault="000B77E8" w:rsidP="007A4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B77E8" w:rsidRPr="009306FB" w:rsidRDefault="000B77E8" w:rsidP="00D16CC9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9306FB">
              <w:rPr>
                <w:rFonts w:ascii="Verdana" w:hAnsi="Verdana"/>
                <w:color w:val="000000"/>
                <w:sz w:val="16"/>
                <w:szCs w:val="16"/>
              </w:rPr>
              <w:t xml:space="preserve">Ledelse, </w:t>
            </w:r>
            <w:r w:rsidR="00C20CF6">
              <w:rPr>
                <w:rFonts w:ascii="Verdana" w:hAnsi="Verdana"/>
                <w:color w:val="000000"/>
                <w:sz w:val="16"/>
                <w:szCs w:val="16"/>
              </w:rPr>
              <w:t>system</w:t>
            </w:r>
            <w:r w:rsidRPr="009306FB">
              <w:rPr>
                <w:rFonts w:ascii="Verdana" w:hAnsi="Verdana"/>
                <w:color w:val="000000"/>
                <w:sz w:val="16"/>
                <w:szCs w:val="16"/>
              </w:rPr>
              <w:t>analyse</w:t>
            </w:r>
            <w:r w:rsidR="00C20CF6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="0085355B" w:rsidRPr="009306FB">
              <w:rPr>
                <w:rFonts w:ascii="Verdana" w:hAnsi="Verdana"/>
                <w:color w:val="000000"/>
                <w:sz w:val="16"/>
                <w:szCs w:val="16"/>
              </w:rPr>
              <w:t xml:space="preserve"> beslutningsredskaber, miljøstrategier</w:t>
            </w:r>
            <w:r w:rsidR="00BF4CD4" w:rsidRPr="009306FB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="005957BC" w:rsidRPr="009306FB">
              <w:rPr>
                <w:rFonts w:ascii="Verdana" w:hAnsi="Verdana"/>
                <w:color w:val="000000"/>
                <w:sz w:val="16"/>
                <w:szCs w:val="16"/>
              </w:rPr>
              <w:t xml:space="preserve">miljøøkonomiske </w:t>
            </w:r>
            <w:r w:rsidR="00BF4CD4" w:rsidRPr="009306FB">
              <w:rPr>
                <w:rFonts w:ascii="Verdana" w:hAnsi="Verdana"/>
                <w:color w:val="000000"/>
                <w:sz w:val="16"/>
                <w:szCs w:val="16"/>
              </w:rPr>
              <w:t xml:space="preserve">analyser af affaldshåndteringssystemer, </w:t>
            </w:r>
            <w:r w:rsidR="005957BC" w:rsidRPr="009306FB">
              <w:rPr>
                <w:rFonts w:ascii="Verdana" w:hAnsi="Verdana"/>
                <w:color w:val="000000"/>
                <w:sz w:val="16"/>
                <w:szCs w:val="16"/>
              </w:rPr>
              <w:t>l</w:t>
            </w:r>
            <w:r w:rsidR="00BF4CD4" w:rsidRPr="009306FB">
              <w:rPr>
                <w:rFonts w:ascii="Verdana" w:hAnsi="Verdana"/>
                <w:color w:val="000000"/>
                <w:sz w:val="16"/>
                <w:szCs w:val="16"/>
              </w:rPr>
              <w:t>ivscyklusanalyser</w:t>
            </w:r>
            <w:r w:rsidR="0085355B" w:rsidRPr="009306FB">
              <w:rPr>
                <w:rFonts w:ascii="Verdana" w:hAnsi="Verdana"/>
                <w:color w:val="000000"/>
                <w:sz w:val="16"/>
                <w:szCs w:val="16"/>
              </w:rPr>
              <w:t xml:space="preserve"> samt kvalitetssikring</w:t>
            </w:r>
            <w:r w:rsidR="00DE3DC1">
              <w:rPr>
                <w:rFonts w:ascii="Verdana" w:hAnsi="Verdana"/>
                <w:color w:val="000000"/>
                <w:sz w:val="16"/>
                <w:szCs w:val="16"/>
              </w:rPr>
              <w:t xml:space="preserve"> for kommuner, staten og virksomheder</w:t>
            </w:r>
          </w:p>
          <w:p w:rsidR="0085355B" w:rsidRPr="009306FB" w:rsidRDefault="0085355B" w:rsidP="007A4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710EB7" w:rsidRPr="009306FB" w:rsidRDefault="00710EB7" w:rsidP="007A4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C20E9" w:rsidRPr="009306FB">
        <w:trPr>
          <w:trHeight w:val="5214"/>
        </w:trPr>
        <w:tc>
          <w:tcPr>
            <w:tcW w:w="2269" w:type="dxa"/>
          </w:tcPr>
          <w:p w:rsidR="00BC20E9" w:rsidRPr="009306FB" w:rsidRDefault="0023391C">
            <w:pPr>
              <w:tabs>
                <w:tab w:val="left" w:pos="308"/>
              </w:tabs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306FB">
              <w:rPr>
                <w:rFonts w:ascii="Verdana" w:hAnsi="Verdana"/>
                <w:b/>
                <w:color w:val="000000"/>
                <w:sz w:val="16"/>
                <w:szCs w:val="16"/>
              </w:rPr>
              <w:t>Nøglekvalifikationer</w:t>
            </w:r>
            <w:r w:rsidR="00BC20E9" w:rsidRPr="009306FB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466" w:type="dxa"/>
            <w:gridSpan w:val="2"/>
          </w:tcPr>
          <w:p w:rsidR="005957BC" w:rsidRPr="00F87620" w:rsidRDefault="00D9021D" w:rsidP="009306FB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7620">
              <w:rPr>
                <w:rFonts w:ascii="Verdana" w:hAnsi="Verdana"/>
                <w:color w:val="000000"/>
                <w:sz w:val="16"/>
                <w:szCs w:val="16"/>
              </w:rPr>
              <w:t xml:space="preserve">Birgit Holmboe </w:t>
            </w:r>
            <w:r w:rsidR="0085355B" w:rsidRPr="00F87620">
              <w:rPr>
                <w:rFonts w:ascii="Verdana" w:hAnsi="Verdana"/>
                <w:color w:val="000000"/>
                <w:sz w:val="16"/>
                <w:szCs w:val="16"/>
              </w:rPr>
              <w:t>har som leder</w:t>
            </w:r>
            <w:r w:rsidR="00BF4CD4" w:rsidRPr="00F87620">
              <w:rPr>
                <w:rFonts w:ascii="Verdana" w:hAnsi="Verdana"/>
                <w:color w:val="000000"/>
                <w:sz w:val="16"/>
                <w:szCs w:val="16"/>
              </w:rPr>
              <w:t xml:space="preserve"> af Videncenter for Affald 2000-2009 </w:t>
            </w:r>
            <w:r w:rsidR="0085355B" w:rsidRPr="00F87620">
              <w:rPr>
                <w:rFonts w:ascii="Verdana" w:hAnsi="Verdana"/>
                <w:color w:val="000000"/>
                <w:sz w:val="16"/>
                <w:szCs w:val="16"/>
              </w:rPr>
              <w:t xml:space="preserve">og </w:t>
            </w:r>
            <w:r w:rsidR="00BF4CD4" w:rsidRPr="00F87620">
              <w:rPr>
                <w:rFonts w:ascii="Verdana" w:hAnsi="Verdana"/>
                <w:color w:val="000000"/>
                <w:sz w:val="16"/>
                <w:szCs w:val="16"/>
              </w:rPr>
              <w:t xml:space="preserve">som </w:t>
            </w:r>
            <w:r w:rsidR="0085355B" w:rsidRPr="00F87620">
              <w:rPr>
                <w:rFonts w:ascii="Verdana" w:hAnsi="Verdana"/>
                <w:color w:val="000000"/>
                <w:sz w:val="16"/>
                <w:szCs w:val="16"/>
              </w:rPr>
              <w:t xml:space="preserve">projektleder i løbet af sin </w:t>
            </w:r>
            <w:r w:rsidR="00C5561D"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  <w:r w:rsidR="00461E96" w:rsidRPr="00F87620">
              <w:rPr>
                <w:rFonts w:ascii="Verdana" w:hAnsi="Verdana"/>
                <w:color w:val="000000"/>
                <w:sz w:val="16"/>
                <w:szCs w:val="16"/>
              </w:rPr>
              <w:t xml:space="preserve"> årige karriere stået i spidsen for projekter, der har dækket alle aspekter af projektcyklus fra idéudvikling til konkret implementering</w:t>
            </w:r>
            <w:r w:rsidR="005957BC" w:rsidRPr="00F87620">
              <w:rPr>
                <w:rFonts w:ascii="Verdana" w:hAnsi="Verdana"/>
                <w:color w:val="000000"/>
                <w:sz w:val="16"/>
                <w:szCs w:val="16"/>
              </w:rPr>
              <w:t xml:space="preserve"> og drift</w:t>
            </w:r>
            <w:r w:rsidR="00094DD4" w:rsidRPr="00F87620">
              <w:rPr>
                <w:rFonts w:ascii="Verdana" w:hAnsi="Verdana"/>
                <w:color w:val="000000"/>
                <w:sz w:val="16"/>
                <w:szCs w:val="16"/>
              </w:rPr>
              <w:t>. Arbejdsområdet er miljøområdet og i mange tilfælde mere specifikt affaldsområdet, hvor Birgit har udviklet politikker, strategier og gennem</w:t>
            </w:r>
            <w:r w:rsidR="005957BC" w:rsidRPr="00F87620">
              <w:rPr>
                <w:rFonts w:ascii="Verdana" w:hAnsi="Verdana"/>
                <w:color w:val="000000"/>
                <w:sz w:val="16"/>
                <w:szCs w:val="16"/>
              </w:rPr>
              <w:t xml:space="preserve">ført planlægning både i Danmark </w:t>
            </w:r>
            <w:r w:rsidR="00C5561D">
              <w:rPr>
                <w:rFonts w:ascii="Verdana" w:hAnsi="Verdana"/>
                <w:color w:val="000000"/>
                <w:sz w:val="16"/>
                <w:szCs w:val="16"/>
              </w:rPr>
              <w:t xml:space="preserve">- </w:t>
            </w:r>
            <w:r w:rsidR="005957BC" w:rsidRPr="00F87620">
              <w:rPr>
                <w:rFonts w:ascii="Verdana" w:hAnsi="Verdana"/>
                <w:color w:val="000000"/>
                <w:sz w:val="16"/>
                <w:szCs w:val="16"/>
              </w:rPr>
              <w:t>i EU landene og i en</w:t>
            </w:r>
            <w:r w:rsidR="00094DD4" w:rsidRPr="00F87620">
              <w:rPr>
                <w:rFonts w:ascii="Verdana" w:hAnsi="Verdana"/>
                <w:color w:val="000000"/>
                <w:sz w:val="16"/>
                <w:szCs w:val="16"/>
              </w:rPr>
              <w:t xml:space="preserve"> række lande i Asien</w:t>
            </w:r>
            <w:r w:rsidR="005957BC" w:rsidRPr="00F87620">
              <w:rPr>
                <w:rFonts w:ascii="Verdana" w:hAnsi="Verdana"/>
                <w:color w:val="000000"/>
                <w:sz w:val="16"/>
                <w:szCs w:val="16"/>
              </w:rPr>
              <w:t xml:space="preserve"> og Afrika.</w:t>
            </w:r>
            <w:r w:rsidR="00094DD4" w:rsidRPr="00F8762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13600B" w:rsidRPr="00F87620" w:rsidRDefault="005957BC" w:rsidP="009306F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F87620">
              <w:rPr>
                <w:rFonts w:ascii="Verdana" w:hAnsi="Verdana"/>
                <w:sz w:val="16"/>
                <w:szCs w:val="16"/>
              </w:rPr>
              <w:t xml:space="preserve">Flere strategiske og analytiske opgaver vedr. det danske affaldssystem er relevante at nævne.  </w:t>
            </w:r>
            <w:r w:rsidR="00C5561D">
              <w:rPr>
                <w:rFonts w:ascii="Verdana" w:hAnsi="Verdana"/>
                <w:sz w:val="16"/>
                <w:szCs w:val="16"/>
              </w:rPr>
              <w:t>Af eksempler</w:t>
            </w:r>
            <w:r w:rsidRPr="00F87620">
              <w:rPr>
                <w:rFonts w:ascii="Verdana" w:hAnsi="Verdana"/>
                <w:sz w:val="16"/>
                <w:szCs w:val="16"/>
              </w:rPr>
              <w:t xml:space="preserve"> skal nævnes udviklingen af ISAG - Informationssystem for Affald og Genanvendelse</w:t>
            </w:r>
            <w:r w:rsidR="00C5561D">
              <w:rPr>
                <w:rFonts w:ascii="Verdana" w:hAnsi="Verdana"/>
                <w:sz w:val="16"/>
                <w:szCs w:val="16"/>
              </w:rPr>
              <w:t>,</w:t>
            </w:r>
            <w:r w:rsidRPr="00F87620">
              <w:rPr>
                <w:rFonts w:ascii="Verdana" w:hAnsi="Verdana"/>
                <w:sz w:val="16"/>
                <w:szCs w:val="16"/>
              </w:rPr>
              <w:t xml:space="preserve"> som </w:t>
            </w:r>
            <w:r w:rsidR="00C5561D">
              <w:rPr>
                <w:rFonts w:ascii="Verdana" w:hAnsi="Verdana"/>
                <w:sz w:val="16"/>
                <w:szCs w:val="16"/>
              </w:rPr>
              <w:t>f</w:t>
            </w:r>
            <w:r w:rsidRPr="00F87620">
              <w:rPr>
                <w:rFonts w:ascii="Verdana" w:hAnsi="Verdana"/>
                <w:sz w:val="16"/>
                <w:szCs w:val="16"/>
              </w:rPr>
              <w:t>ungere</w:t>
            </w:r>
            <w:r w:rsidR="00C5561D">
              <w:rPr>
                <w:rFonts w:ascii="Verdana" w:hAnsi="Verdana"/>
                <w:sz w:val="16"/>
                <w:szCs w:val="16"/>
              </w:rPr>
              <w:t>de</w:t>
            </w:r>
            <w:r w:rsidRPr="00F87620">
              <w:rPr>
                <w:rFonts w:ascii="Verdana" w:hAnsi="Verdana"/>
                <w:sz w:val="16"/>
                <w:szCs w:val="16"/>
              </w:rPr>
              <w:t xml:space="preserve"> som det nationale dataudvekslingssystem i mere end 15 år</w:t>
            </w:r>
            <w:r w:rsidR="00C5561D">
              <w:rPr>
                <w:rFonts w:ascii="Verdana" w:hAnsi="Verdana"/>
                <w:sz w:val="16"/>
                <w:szCs w:val="16"/>
              </w:rPr>
              <w:t xml:space="preserve">, således at relevante data kunne leveres til </w:t>
            </w:r>
            <w:r w:rsidR="00C20CF6">
              <w:rPr>
                <w:rFonts w:ascii="Verdana" w:hAnsi="Verdana"/>
                <w:sz w:val="16"/>
                <w:szCs w:val="16"/>
              </w:rPr>
              <w:t xml:space="preserve">myndigheder og </w:t>
            </w:r>
            <w:r w:rsidR="00C5561D">
              <w:rPr>
                <w:rFonts w:ascii="Verdana" w:hAnsi="Verdana"/>
                <w:sz w:val="16"/>
                <w:szCs w:val="16"/>
              </w:rPr>
              <w:t>politikere. Derefter var Birgit projektleder på</w:t>
            </w:r>
            <w:r w:rsidRPr="00F87620">
              <w:rPr>
                <w:rFonts w:ascii="Verdana" w:hAnsi="Verdana"/>
                <w:sz w:val="16"/>
                <w:szCs w:val="16"/>
              </w:rPr>
              <w:t xml:space="preserve"> udvikling af koncept for fremtidens affaldsdataregistreringssystem </w:t>
            </w:r>
            <w:r w:rsidR="00C5561D">
              <w:rPr>
                <w:rFonts w:ascii="Verdana" w:hAnsi="Verdana"/>
                <w:sz w:val="16"/>
                <w:szCs w:val="16"/>
              </w:rPr>
              <w:t xml:space="preserve">i </w:t>
            </w:r>
            <w:r w:rsidRPr="00F87620">
              <w:rPr>
                <w:rFonts w:ascii="Verdana" w:hAnsi="Verdana"/>
                <w:sz w:val="16"/>
                <w:szCs w:val="16"/>
              </w:rPr>
              <w:t xml:space="preserve">2003/04. </w:t>
            </w:r>
            <w:r w:rsidR="00C5561D">
              <w:rPr>
                <w:rFonts w:ascii="Verdana" w:hAnsi="Verdana"/>
                <w:sz w:val="16"/>
                <w:szCs w:val="16"/>
              </w:rPr>
              <w:t>Af andre projekter skal nævnes u</w:t>
            </w:r>
            <w:r w:rsidRPr="00F87620">
              <w:rPr>
                <w:rFonts w:ascii="Verdana" w:hAnsi="Verdana"/>
                <w:sz w:val="16"/>
                <w:szCs w:val="16"/>
              </w:rPr>
              <w:t xml:space="preserve">dvikling af nyt koncept til </w:t>
            </w:r>
            <w:r w:rsidR="00AD02EB" w:rsidRPr="00F87620">
              <w:rPr>
                <w:rFonts w:ascii="Verdana" w:hAnsi="Verdana"/>
                <w:sz w:val="16"/>
                <w:szCs w:val="16"/>
              </w:rPr>
              <w:t>regelforenkling på affaldsområdet 2003/04 samt opgaver for staten vedr. livscyklusvurd</w:t>
            </w:r>
            <w:r w:rsidR="00F87620" w:rsidRPr="00F87620">
              <w:rPr>
                <w:rFonts w:ascii="Verdana" w:hAnsi="Verdana"/>
                <w:sz w:val="16"/>
                <w:szCs w:val="16"/>
              </w:rPr>
              <w:t xml:space="preserve">ering af enkeltaffaldsfraktioner. Birgit har fungeret som </w:t>
            </w:r>
            <w:r w:rsidR="00C5561D">
              <w:rPr>
                <w:rFonts w:ascii="Verdana" w:hAnsi="Verdana"/>
                <w:sz w:val="16"/>
                <w:szCs w:val="16"/>
              </w:rPr>
              <w:t>rådgiver</w:t>
            </w:r>
            <w:r w:rsidR="00F87620" w:rsidRPr="00F87620">
              <w:rPr>
                <w:rFonts w:ascii="Verdana" w:hAnsi="Verdana"/>
                <w:sz w:val="16"/>
                <w:szCs w:val="16"/>
              </w:rPr>
              <w:t xml:space="preserve"> for adskillige kommuner i forbindelse med planlægning og administration af affaldshåndteringen, senest i forbindelse med regulativudarbejdelse og gebyrfastsættelse</w:t>
            </w:r>
            <w:r w:rsidR="00AD02EB" w:rsidRPr="00F87620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13600B" w:rsidRPr="00F87620" w:rsidRDefault="0013600B" w:rsidP="009306F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87620" w:rsidRDefault="00C5561D" w:rsidP="009306F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Birgit har som</w:t>
            </w:r>
            <w:r w:rsidR="00AD02EB" w:rsidRPr="00F87620">
              <w:rPr>
                <w:rFonts w:ascii="Verdana" w:hAnsi="Verdana"/>
                <w:sz w:val="16"/>
                <w:szCs w:val="16"/>
              </w:rPr>
              <w:t xml:space="preserve"> leder af</w:t>
            </w:r>
            <w:r>
              <w:rPr>
                <w:rFonts w:ascii="Verdana" w:hAnsi="Verdana"/>
                <w:sz w:val="16"/>
                <w:szCs w:val="16"/>
              </w:rPr>
              <w:t xml:space="preserve"> afdelingen i Rambøll stået for driften</w:t>
            </w:r>
            <w:r w:rsidR="00AD02EB" w:rsidRPr="00F87620">
              <w:rPr>
                <w:rFonts w:ascii="Verdana" w:hAnsi="Verdana"/>
                <w:sz w:val="16"/>
                <w:szCs w:val="16"/>
              </w:rPr>
              <w:t xml:space="preserve"> Videncenter for Affald gennem</w:t>
            </w:r>
            <w:r>
              <w:rPr>
                <w:rFonts w:ascii="Verdana" w:hAnsi="Verdana"/>
                <w:sz w:val="16"/>
                <w:szCs w:val="16"/>
              </w:rPr>
              <w:t xml:space="preserve"> en</w:t>
            </w:r>
            <w:r w:rsidR="00AD02EB" w:rsidRPr="00F87620">
              <w:rPr>
                <w:rFonts w:ascii="Verdana" w:hAnsi="Verdana"/>
                <w:sz w:val="16"/>
                <w:szCs w:val="16"/>
              </w:rPr>
              <w:t xml:space="preserve"> 9 år</w:t>
            </w:r>
            <w:r>
              <w:rPr>
                <w:rFonts w:ascii="Verdana" w:hAnsi="Verdana"/>
                <w:sz w:val="16"/>
                <w:szCs w:val="16"/>
              </w:rPr>
              <w:t>ig periode,</w:t>
            </w:r>
            <w:r w:rsidR="00AD02EB" w:rsidRPr="00F87620">
              <w:rPr>
                <w:rFonts w:ascii="Verdana" w:hAnsi="Verdana"/>
                <w:sz w:val="16"/>
                <w:szCs w:val="16"/>
              </w:rPr>
              <w:t xml:space="preserve"> har </w:t>
            </w:r>
            <w:r>
              <w:rPr>
                <w:rFonts w:ascii="Verdana" w:hAnsi="Verdana"/>
                <w:sz w:val="16"/>
                <w:szCs w:val="16"/>
              </w:rPr>
              <w:t xml:space="preserve">gennem årene sikret at </w:t>
            </w:r>
            <w:r w:rsidR="00AD02EB" w:rsidRPr="00F87620">
              <w:rPr>
                <w:rFonts w:ascii="Verdana" w:hAnsi="Verdana"/>
                <w:sz w:val="16"/>
                <w:szCs w:val="16"/>
              </w:rPr>
              <w:t xml:space="preserve">faglig opdateret viden </w:t>
            </w:r>
            <w:r>
              <w:rPr>
                <w:rFonts w:ascii="Verdana" w:hAnsi="Verdana"/>
                <w:sz w:val="16"/>
                <w:szCs w:val="16"/>
              </w:rPr>
              <w:t xml:space="preserve">blev formidlet </w:t>
            </w:r>
            <w:r w:rsidR="00AD02EB" w:rsidRPr="00F87620">
              <w:rPr>
                <w:rFonts w:ascii="Verdana" w:hAnsi="Verdana"/>
                <w:sz w:val="16"/>
                <w:szCs w:val="16"/>
              </w:rPr>
              <w:t>til de professionelle aktør</w:t>
            </w:r>
            <w:r>
              <w:rPr>
                <w:rFonts w:ascii="Verdana" w:hAnsi="Verdana"/>
                <w:sz w:val="16"/>
                <w:szCs w:val="16"/>
              </w:rPr>
              <w:t>er og til pressen</w:t>
            </w:r>
            <w:r w:rsidR="00AD02EB" w:rsidRPr="00F87620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5957BC" w:rsidRPr="00F87620">
              <w:rPr>
                <w:rFonts w:ascii="Verdana" w:hAnsi="Verdana"/>
                <w:sz w:val="16"/>
                <w:szCs w:val="16"/>
              </w:rPr>
              <w:t xml:space="preserve"> Rådet for Bæredygtig Erhvervsudvikling </w:t>
            </w:r>
            <w:r>
              <w:rPr>
                <w:rFonts w:ascii="Verdana" w:hAnsi="Verdana"/>
                <w:sz w:val="16"/>
                <w:szCs w:val="16"/>
              </w:rPr>
              <w:t>valgte fra starten at knytte</w:t>
            </w:r>
            <w:r w:rsidR="005957BC" w:rsidRPr="00F87620">
              <w:rPr>
                <w:rFonts w:ascii="Verdana" w:hAnsi="Verdana"/>
                <w:sz w:val="16"/>
                <w:szCs w:val="16"/>
              </w:rPr>
              <w:t xml:space="preserve"> Birgit</w:t>
            </w:r>
            <w:r>
              <w:rPr>
                <w:rFonts w:ascii="Verdana" w:hAnsi="Verdana"/>
                <w:sz w:val="16"/>
                <w:szCs w:val="16"/>
              </w:rPr>
              <w:t xml:space="preserve"> til Rådets arbejde,</w:t>
            </w:r>
            <w:r w:rsidR="005957BC" w:rsidRPr="00F87620">
              <w:rPr>
                <w:rFonts w:ascii="Verdana" w:hAnsi="Verdana"/>
                <w:sz w:val="16"/>
                <w:szCs w:val="16"/>
              </w:rPr>
              <w:t xml:space="preserve"> som ressourceperson – og af særlig betydning for denne opgave – har Birgit stået i spidsen for udvikling af et koncept for livscyklusbaseret klimadeklaration for industriens produkter.</w:t>
            </w:r>
            <w:r w:rsidR="00AD02EB" w:rsidRPr="00F8762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245AD" w:rsidRPr="00F87620">
              <w:rPr>
                <w:rFonts w:ascii="Verdana" w:hAnsi="Verdana"/>
                <w:sz w:val="16"/>
                <w:szCs w:val="16"/>
              </w:rPr>
              <w:t xml:space="preserve">Birgit har analyseret det danske affaldssystem i mange sammenhænge, bl.a. i forbindelse med FRI’s State of the Nation rapport, der udkom for et par år siden. </w:t>
            </w:r>
          </w:p>
          <w:p w:rsidR="002510BC" w:rsidRDefault="00C5561D" w:rsidP="002510B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Ved starten af 2011 dannede Birgit sin egen rådgivningsvirksomhed Holmboe Consult. Senest har Birgit analyseret forskellige muligheder indsamlingssystem for dagrenovation i den nye bæredygtige bydel Nordhavn for</w:t>
            </w:r>
            <w:r w:rsidR="00AD02EB" w:rsidRPr="00F87620">
              <w:rPr>
                <w:rFonts w:ascii="Verdana" w:hAnsi="Verdana"/>
                <w:sz w:val="16"/>
                <w:szCs w:val="16"/>
              </w:rPr>
              <w:t xml:space="preserve"> By &amp; Havn</w:t>
            </w:r>
            <w:r>
              <w:rPr>
                <w:rFonts w:ascii="Verdana" w:hAnsi="Verdana"/>
                <w:sz w:val="16"/>
                <w:szCs w:val="16"/>
              </w:rPr>
              <w:t>. Birgit i</w:t>
            </w:r>
            <w:r w:rsidR="00F87620" w:rsidRPr="00F87620">
              <w:rPr>
                <w:rFonts w:ascii="Verdana" w:hAnsi="Verdana"/>
                <w:sz w:val="16"/>
                <w:szCs w:val="16"/>
              </w:rPr>
              <w:t xml:space="preserve">ndgår i </w:t>
            </w:r>
            <w:r>
              <w:rPr>
                <w:rFonts w:ascii="Verdana" w:hAnsi="Verdana"/>
                <w:sz w:val="16"/>
                <w:szCs w:val="16"/>
              </w:rPr>
              <w:t>Strategisk Forskningsråd for Energi &amp; Miljø</w:t>
            </w:r>
            <w:r w:rsidR="002510BC">
              <w:rPr>
                <w:rFonts w:ascii="Verdana" w:hAnsi="Verdana"/>
                <w:sz w:val="16"/>
                <w:szCs w:val="16"/>
              </w:rPr>
              <w:t>’s</w:t>
            </w:r>
            <w:r w:rsidR="00F87620" w:rsidRPr="00F8762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510BC">
              <w:rPr>
                <w:rFonts w:ascii="Verdana" w:hAnsi="Verdana"/>
                <w:sz w:val="16"/>
                <w:szCs w:val="16"/>
              </w:rPr>
              <w:t xml:space="preserve">store </w:t>
            </w:r>
            <w:r w:rsidR="00F87620" w:rsidRPr="00F87620">
              <w:rPr>
                <w:rFonts w:ascii="Verdana" w:hAnsi="Verdana"/>
                <w:sz w:val="16"/>
                <w:szCs w:val="16"/>
              </w:rPr>
              <w:t xml:space="preserve">forskningsprojekt TOPWASTE, der i </w:t>
            </w:r>
            <w:r>
              <w:rPr>
                <w:rFonts w:ascii="Verdana" w:hAnsi="Verdana"/>
                <w:sz w:val="16"/>
                <w:szCs w:val="16"/>
              </w:rPr>
              <w:t>perioden 2011-2015</w:t>
            </w:r>
            <w:r w:rsidR="00F87620" w:rsidRPr="00F87620">
              <w:rPr>
                <w:rFonts w:ascii="Verdana" w:hAnsi="Verdana"/>
                <w:sz w:val="16"/>
                <w:szCs w:val="16"/>
              </w:rPr>
              <w:t xml:space="preserve"> skal udvikle værktøjer</w:t>
            </w:r>
            <w:r w:rsidR="0063728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87620" w:rsidRPr="00F87620">
              <w:rPr>
                <w:rFonts w:ascii="Verdana" w:hAnsi="Verdana"/>
                <w:sz w:val="16"/>
                <w:szCs w:val="16"/>
              </w:rPr>
              <w:t>på affalds- og energiområde</w:t>
            </w:r>
            <w:r w:rsidR="002510BC">
              <w:rPr>
                <w:rFonts w:ascii="Verdana" w:hAnsi="Verdana"/>
                <w:sz w:val="16"/>
                <w:szCs w:val="16"/>
              </w:rPr>
              <w:t>t</w:t>
            </w:r>
          </w:p>
          <w:p w:rsidR="004323DE" w:rsidRPr="00F87620" w:rsidRDefault="00F87620" w:rsidP="002510BC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7620">
              <w:rPr>
                <w:rFonts w:ascii="Verdana" w:hAnsi="Verdana"/>
                <w:sz w:val="16"/>
                <w:szCs w:val="16"/>
              </w:rPr>
              <w:t xml:space="preserve">Derudover arbejder Birgit </w:t>
            </w:r>
            <w:r w:rsidR="00C5561D">
              <w:rPr>
                <w:rFonts w:ascii="Verdana" w:hAnsi="Verdana"/>
                <w:sz w:val="16"/>
                <w:szCs w:val="16"/>
              </w:rPr>
              <w:t>på Samsø Energiakademi, med udvikling af øen</w:t>
            </w:r>
            <w:r w:rsidRPr="00F87620">
              <w:rPr>
                <w:rFonts w:ascii="Verdana" w:hAnsi="Verdana"/>
                <w:sz w:val="16"/>
                <w:szCs w:val="16"/>
              </w:rPr>
              <w:t xml:space="preserve"> som dansk udstillingsvindue for e</w:t>
            </w:r>
            <w:r w:rsidR="004060D0">
              <w:rPr>
                <w:rFonts w:ascii="Verdana" w:hAnsi="Verdana"/>
                <w:sz w:val="16"/>
                <w:szCs w:val="16"/>
              </w:rPr>
              <w:t>n</w:t>
            </w:r>
            <w:r w:rsidRPr="00F8762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060D0">
              <w:rPr>
                <w:rFonts w:ascii="Verdana" w:hAnsi="Verdana"/>
                <w:sz w:val="16"/>
                <w:szCs w:val="16"/>
              </w:rPr>
              <w:t xml:space="preserve">bæredygtig </w:t>
            </w:r>
            <w:r w:rsidRPr="00F87620">
              <w:rPr>
                <w:rFonts w:ascii="Verdana" w:hAnsi="Verdana"/>
                <w:sz w:val="16"/>
                <w:szCs w:val="16"/>
              </w:rPr>
              <w:t>energi</w:t>
            </w:r>
            <w:r w:rsidR="00C20CF6">
              <w:rPr>
                <w:rFonts w:ascii="Verdana" w:hAnsi="Verdana"/>
                <w:sz w:val="16"/>
                <w:szCs w:val="16"/>
              </w:rPr>
              <w:t>-</w:t>
            </w:r>
            <w:r w:rsidRPr="00F87620">
              <w:rPr>
                <w:rFonts w:ascii="Verdana" w:hAnsi="Verdana"/>
                <w:sz w:val="16"/>
                <w:szCs w:val="16"/>
              </w:rPr>
              <w:t xml:space="preserve"> og materialeressourceudvikling</w:t>
            </w:r>
            <w:r w:rsidR="00B230E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BC20E9" w:rsidRPr="004060D0">
        <w:trPr>
          <w:trHeight w:val="231"/>
        </w:trPr>
        <w:tc>
          <w:tcPr>
            <w:tcW w:w="2269" w:type="dxa"/>
          </w:tcPr>
          <w:p w:rsidR="00BC20E9" w:rsidRPr="004060D0" w:rsidRDefault="00710EB7">
            <w:pPr>
              <w:tabs>
                <w:tab w:val="left" w:pos="308"/>
              </w:tabs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060D0">
              <w:rPr>
                <w:rFonts w:ascii="Verdana" w:hAnsi="Verdana"/>
                <w:b/>
                <w:color w:val="000000"/>
                <w:sz w:val="16"/>
                <w:szCs w:val="16"/>
              </w:rPr>
              <w:t>Ansættelser</w:t>
            </w:r>
            <w:r w:rsidR="003774B0" w:rsidRPr="004060D0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</w:p>
          <w:p w:rsidR="0023391C" w:rsidRPr="004060D0" w:rsidRDefault="0023391C">
            <w:pPr>
              <w:tabs>
                <w:tab w:val="left" w:pos="308"/>
              </w:tabs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7466" w:type="dxa"/>
            <w:gridSpan w:val="2"/>
          </w:tcPr>
          <w:p w:rsidR="00BC20E9" w:rsidRPr="004060D0" w:rsidRDefault="00BC20E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C20E9" w:rsidRPr="004060D0">
        <w:trPr>
          <w:trHeight w:val="635"/>
        </w:trPr>
        <w:tc>
          <w:tcPr>
            <w:tcW w:w="2269" w:type="dxa"/>
          </w:tcPr>
          <w:p w:rsidR="00AD02EB" w:rsidRPr="004060D0" w:rsidRDefault="00BC20E9" w:rsidP="00564A20">
            <w:pPr>
              <w:pStyle w:val="BodyText"/>
              <w:rPr>
                <w:rFonts w:ascii="Verdana" w:hAnsi="Verdana"/>
                <w:sz w:val="16"/>
                <w:szCs w:val="16"/>
                <w:lang w:val="da-DK"/>
              </w:rPr>
            </w:pPr>
            <w:r w:rsidRPr="004060D0">
              <w:rPr>
                <w:rFonts w:ascii="Verdana" w:hAnsi="Verdana"/>
                <w:sz w:val="16"/>
                <w:szCs w:val="16"/>
                <w:lang w:val="da-DK"/>
              </w:rPr>
              <w:t>Period</w:t>
            </w:r>
            <w:r w:rsidR="00E963FE" w:rsidRPr="004060D0">
              <w:rPr>
                <w:rFonts w:ascii="Verdana" w:hAnsi="Verdana"/>
                <w:sz w:val="16"/>
                <w:szCs w:val="16"/>
                <w:lang w:val="da-DK"/>
              </w:rPr>
              <w:t>e</w:t>
            </w:r>
            <w:r w:rsidRPr="004060D0">
              <w:rPr>
                <w:rFonts w:ascii="Verdana" w:hAnsi="Verdana"/>
                <w:sz w:val="16"/>
                <w:szCs w:val="16"/>
                <w:lang w:val="da-DK"/>
              </w:rPr>
              <w:t xml:space="preserve">: </w:t>
            </w:r>
            <w:r w:rsidR="00D9021D" w:rsidRPr="004060D0">
              <w:rPr>
                <w:rFonts w:ascii="Verdana" w:hAnsi="Verdana"/>
                <w:sz w:val="16"/>
                <w:szCs w:val="16"/>
                <w:lang w:val="da-DK"/>
              </w:rPr>
              <w:t>198</w:t>
            </w:r>
            <w:r w:rsidR="00AD02EB" w:rsidRPr="004060D0">
              <w:rPr>
                <w:rFonts w:ascii="Verdana" w:hAnsi="Verdana"/>
                <w:sz w:val="16"/>
                <w:szCs w:val="16"/>
                <w:lang w:val="da-DK"/>
              </w:rPr>
              <w:t>2</w:t>
            </w:r>
            <w:r w:rsidRPr="004060D0">
              <w:rPr>
                <w:rFonts w:ascii="Verdana" w:hAnsi="Verdana"/>
                <w:sz w:val="16"/>
                <w:szCs w:val="16"/>
                <w:lang w:val="da-DK"/>
              </w:rPr>
              <w:t xml:space="preserve"> –</w:t>
            </w:r>
            <w:r w:rsidR="00AD02EB" w:rsidRPr="004060D0">
              <w:rPr>
                <w:rFonts w:ascii="Verdana" w:hAnsi="Verdana"/>
                <w:sz w:val="16"/>
                <w:szCs w:val="16"/>
                <w:lang w:val="da-DK"/>
              </w:rPr>
              <w:t xml:space="preserve"> 87</w:t>
            </w:r>
          </w:p>
          <w:p w:rsidR="009245AD" w:rsidRPr="004060D0" w:rsidRDefault="009245AD" w:rsidP="00564A20">
            <w:pPr>
              <w:pStyle w:val="BodyText"/>
              <w:rPr>
                <w:rFonts w:ascii="Verdana" w:hAnsi="Verdana"/>
                <w:sz w:val="16"/>
                <w:szCs w:val="16"/>
                <w:lang w:val="da-DK"/>
              </w:rPr>
            </w:pPr>
          </w:p>
          <w:p w:rsidR="009245AD" w:rsidRPr="004060D0" w:rsidRDefault="009245AD" w:rsidP="00564A20">
            <w:pPr>
              <w:pStyle w:val="BodyText"/>
              <w:rPr>
                <w:rFonts w:ascii="Verdana" w:hAnsi="Verdana"/>
                <w:sz w:val="16"/>
                <w:szCs w:val="16"/>
                <w:lang w:val="da-DK"/>
              </w:rPr>
            </w:pPr>
          </w:p>
          <w:p w:rsidR="00BC20E9" w:rsidRPr="004060D0" w:rsidRDefault="00AD02EB" w:rsidP="00564A20">
            <w:pPr>
              <w:pStyle w:val="BodyText"/>
              <w:rPr>
                <w:rFonts w:ascii="Verdana" w:hAnsi="Verdana"/>
                <w:sz w:val="16"/>
                <w:szCs w:val="16"/>
                <w:lang w:val="da-DK"/>
              </w:rPr>
            </w:pPr>
            <w:r w:rsidRPr="004060D0">
              <w:rPr>
                <w:rFonts w:ascii="Verdana" w:hAnsi="Verdana"/>
                <w:sz w:val="16"/>
                <w:szCs w:val="16"/>
                <w:lang w:val="da-DK"/>
              </w:rPr>
              <w:t>Periode 1987-</w:t>
            </w:r>
            <w:r w:rsidR="00B230E0">
              <w:rPr>
                <w:rFonts w:ascii="Verdana" w:hAnsi="Verdana"/>
                <w:sz w:val="16"/>
                <w:szCs w:val="16"/>
                <w:lang w:val="da-DK"/>
              </w:rPr>
              <w:t>2010</w:t>
            </w:r>
            <w:r w:rsidR="00BC20E9" w:rsidRPr="004060D0">
              <w:rPr>
                <w:rFonts w:ascii="Verdana" w:hAnsi="Verdana"/>
                <w:sz w:val="16"/>
                <w:szCs w:val="16"/>
                <w:lang w:val="da-DK"/>
              </w:rPr>
              <w:t xml:space="preserve"> </w:t>
            </w:r>
          </w:p>
          <w:p w:rsidR="002A2A0C" w:rsidRDefault="002A2A0C" w:rsidP="00D9021D">
            <w:pPr>
              <w:pStyle w:val="BodyText"/>
              <w:rPr>
                <w:rFonts w:ascii="Verdana" w:hAnsi="Verdana"/>
                <w:sz w:val="16"/>
                <w:szCs w:val="16"/>
                <w:lang w:val="da-DK"/>
              </w:rPr>
            </w:pPr>
          </w:p>
          <w:p w:rsidR="00B230E0" w:rsidRPr="004060D0" w:rsidRDefault="00B230E0" w:rsidP="00D9021D">
            <w:pPr>
              <w:pStyle w:val="BodyText"/>
              <w:rPr>
                <w:rFonts w:ascii="Verdana" w:hAnsi="Verdana"/>
                <w:sz w:val="16"/>
                <w:szCs w:val="16"/>
                <w:lang w:val="da-DK"/>
              </w:rPr>
            </w:pPr>
            <w:r>
              <w:rPr>
                <w:rFonts w:ascii="Verdana" w:hAnsi="Verdana"/>
                <w:sz w:val="16"/>
                <w:szCs w:val="16"/>
                <w:lang w:val="da-DK"/>
              </w:rPr>
              <w:t>Periode 2011-</w:t>
            </w:r>
          </w:p>
        </w:tc>
        <w:tc>
          <w:tcPr>
            <w:tcW w:w="7466" w:type="dxa"/>
            <w:gridSpan w:val="2"/>
          </w:tcPr>
          <w:p w:rsidR="0013600B" w:rsidRPr="004060D0" w:rsidRDefault="0013600B" w:rsidP="00564A20">
            <w:pPr>
              <w:pStyle w:val="BodyText"/>
              <w:rPr>
                <w:rFonts w:ascii="Verdana" w:hAnsi="Verdana"/>
                <w:sz w:val="16"/>
                <w:szCs w:val="16"/>
                <w:lang w:val="da-DK"/>
              </w:rPr>
            </w:pPr>
            <w:r w:rsidRPr="004060D0">
              <w:rPr>
                <w:rFonts w:ascii="Verdana" w:hAnsi="Verdana"/>
                <w:sz w:val="16"/>
                <w:szCs w:val="16"/>
                <w:lang w:val="da-DK"/>
              </w:rPr>
              <w:t>H</w:t>
            </w:r>
            <w:r w:rsidR="0072679A" w:rsidRPr="004060D0">
              <w:rPr>
                <w:rFonts w:ascii="Verdana" w:hAnsi="Verdana"/>
                <w:sz w:val="16"/>
                <w:szCs w:val="16"/>
                <w:lang w:val="da-DK"/>
              </w:rPr>
              <w:t>ovedstadsrådet</w:t>
            </w:r>
          </w:p>
          <w:p w:rsidR="009245AD" w:rsidRPr="004060D0" w:rsidRDefault="00AD02EB" w:rsidP="00564A20">
            <w:pPr>
              <w:pStyle w:val="BodyText"/>
              <w:rPr>
                <w:rFonts w:ascii="Verdana" w:hAnsi="Verdana"/>
                <w:sz w:val="16"/>
                <w:szCs w:val="16"/>
                <w:lang w:val="da-DK"/>
              </w:rPr>
            </w:pPr>
            <w:r w:rsidRPr="004060D0">
              <w:rPr>
                <w:rFonts w:ascii="Verdana" w:hAnsi="Verdana"/>
                <w:sz w:val="16"/>
                <w:szCs w:val="16"/>
                <w:lang w:val="da-DK"/>
              </w:rPr>
              <w:t xml:space="preserve">Sektionsleder for affald i </w:t>
            </w:r>
            <w:r w:rsidR="009245AD" w:rsidRPr="004060D0">
              <w:rPr>
                <w:rFonts w:ascii="Verdana" w:hAnsi="Verdana"/>
                <w:sz w:val="16"/>
                <w:szCs w:val="16"/>
                <w:lang w:val="da-DK"/>
              </w:rPr>
              <w:t xml:space="preserve">det nu nedlagt </w:t>
            </w:r>
            <w:r w:rsidRPr="004060D0">
              <w:rPr>
                <w:rFonts w:ascii="Verdana" w:hAnsi="Verdana"/>
                <w:sz w:val="16"/>
                <w:szCs w:val="16"/>
                <w:lang w:val="da-DK"/>
              </w:rPr>
              <w:t>Hovedstads</w:t>
            </w:r>
            <w:r w:rsidR="00D34982" w:rsidRPr="004060D0">
              <w:rPr>
                <w:rFonts w:ascii="Verdana" w:hAnsi="Verdana"/>
                <w:sz w:val="16"/>
                <w:szCs w:val="16"/>
                <w:lang w:val="da-DK"/>
              </w:rPr>
              <w:t>r</w:t>
            </w:r>
            <w:r w:rsidRPr="004060D0">
              <w:rPr>
                <w:rFonts w:ascii="Verdana" w:hAnsi="Verdana"/>
                <w:sz w:val="16"/>
                <w:szCs w:val="16"/>
                <w:lang w:val="da-DK"/>
              </w:rPr>
              <w:t>åd</w:t>
            </w:r>
            <w:r w:rsidR="009245AD" w:rsidRPr="004060D0">
              <w:rPr>
                <w:rFonts w:ascii="Verdana" w:hAnsi="Verdana"/>
                <w:sz w:val="16"/>
                <w:szCs w:val="16"/>
                <w:lang w:val="da-DK"/>
              </w:rPr>
              <w:t xml:space="preserve"> – planmyndigheden for Københavnsområdet</w:t>
            </w:r>
          </w:p>
          <w:p w:rsidR="00B230E0" w:rsidRDefault="0013600B" w:rsidP="00564A20">
            <w:pPr>
              <w:pStyle w:val="BodyText"/>
              <w:rPr>
                <w:rFonts w:ascii="Verdana" w:hAnsi="Verdana"/>
                <w:sz w:val="16"/>
                <w:szCs w:val="16"/>
                <w:lang w:val="da-DK"/>
              </w:rPr>
            </w:pPr>
            <w:r w:rsidRPr="004060D0">
              <w:rPr>
                <w:rFonts w:ascii="Verdana" w:hAnsi="Verdana"/>
                <w:sz w:val="16"/>
                <w:szCs w:val="16"/>
                <w:lang w:val="da-DK"/>
              </w:rPr>
              <w:t>Rambøll Danmark A/S</w:t>
            </w:r>
            <w:r w:rsidR="009245AD" w:rsidRPr="004060D0">
              <w:rPr>
                <w:rFonts w:ascii="Verdana" w:hAnsi="Verdana"/>
                <w:sz w:val="16"/>
                <w:szCs w:val="16"/>
                <w:lang w:val="da-DK"/>
              </w:rPr>
              <w:t xml:space="preserve"> </w:t>
            </w:r>
            <w:r w:rsidRPr="004060D0">
              <w:rPr>
                <w:rFonts w:ascii="Verdana" w:hAnsi="Verdana"/>
                <w:sz w:val="16"/>
                <w:szCs w:val="16"/>
                <w:lang w:val="da-DK"/>
              </w:rPr>
              <w:t>a</w:t>
            </w:r>
            <w:r w:rsidR="00AD02EB" w:rsidRPr="004060D0">
              <w:rPr>
                <w:rFonts w:ascii="Verdana" w:hAnsi="Verdana"/>
                <w:sz w:val="16"/>
                <w:szCs w:val="16"/>
                <w:lang w:val="da-DK"/>
              </w:rPr>
              <w:t xml:space="preserve">fdelingsleder og </w:t>
            </w:r>
            <w:r w:rsidR="00B646A4" w:rsidRPr="004060D0">
              <w:rPr>
                <w:rFonts w:ascii="Verdana" w:hAnsi="Verdana"/>
                <w:sz w:val="16"/>
                <w:szCs w:val="16"/>
                <w:lang w:val="da-DK"/>
              </w:rPr>
              <w:t>chefrådgiver samt</w:t>
            </w:r>
            <w:r w:rsidRPr="004060D0">
              <w:rPr>
                <w:rFonts w:ascii="Verdana" w:hAnsi="Verdana"/>
                <w:sz w:val="16"/>
                <w:szCs w:val="16"/>
                <w:lang w:val="da-DK"/>
              </w:rPr>
              <w:t xml:space="preserve"> projektdirektør på en række større udredningsprojekter</w:t>
            </w:r>
          </w:p>
          <w:p w:rsidR="00B230E0" w:rsidRPr="004060D0" w:rsidRDefault="00B230E0" w:rsidP="00564A20">
            <w:pPr>
              <w:pStyle w:val="BodyText"/>
              <w:rPr>
                <w:rFonts w:ascii="Verdana" w:hAnsi="Verdana"/>
                <w:sz w:val="16"/>
                <w:szCs w:val="16"/>
                <w:lang w:val="da-DK"/>
              </w:rPr>
            </w:pPr>
            <w:r>
              <w:rPr>
                <w:rFonts w:ascii="Verdana" w:hAnsi="Verdana"/>
                <w:sz w:val="16"/>
                <w:szCs w:val="16"/>
                <w:lang w:val="da-DK"/>
              </w:rPr>
              <w:t>Holmboe Consult og Samsø Energiakademi</w:t>
            </w:r>
          </w:p>
          <w:p w:rsidR="00E963FE" w:rsidRPr="004060D0" w:rsidRDefault="00E963FE" w:rsidP="00710EB7">
            <w:pPr>
              <w:pStyle w:val="BodyText"/>
              <w:rPr>
                <w:rFonts w:ascii="Verdana" w:hAnsi="Verdana"/>
                <w:sz w:val="16"/>
                <w:szCs w:val="16"/>
                <w:lang w:val="da-DK"/>
              </w:rPr>
            </w:pPr>
          </w:p>
        </w:tc>
      </w:tr>
      <w:tr w:rsidR="00BC20E9" w:rsidRPr="004060D0">
        <w:trPr>
          <w:trHeight w:val="424"/>
        </w:trPr>
        <w:tc>
          <w:tcPr>
            <w:tcW w:w="9735" w:type="dxa"/>
            <w:gridSpan w:val="3"/>
          </w:tcPr>
          <w:p w:rsidR="00412071" w:rsidRPr="004060D0" w:rsidRDefault="00412071" w:rsidP="0023391C">
            <w:pPr>
              <w:pStyle w:val="Header"/>
              <w:tabs>
                <w:tab w:val="clear" w:pos="4819"/>
                <w:tab w:val="clear" w:pos="9638"/>
                <w:tab w:val="left" w:pos="0"/>
                <w:tab w:val="left" w:pos="2352"/>
                <w:tab w:val="left" w:pos="2777"/>
                <w:tab w:val="left" w:pos="4478"/>
              </w:tabs>
              <w:rPr>
                <w:rFonts w:ascii="Verdana" w:hAnsi="Verdana"/>
                <w:sz w:val="16"/>
                <w:szCs w:val="16"/>
              </w:rPr>
            </w:pPr>
            <w:r w:rsidRPr="004060D0">
              <w:rPr>
                <w:rFonts w:ascii="Verdana" w:hAnsi="Verdana"/>
                <w:sz w:val="16"/>
                <w:szCs w:val="16"/>
              </w:rPr>
              <w:t>Der henvises i øvrigt til Birgit Holmboe’s fulde CV, som kan rekvireres hvis dette ønskes.</w:t>
            </w:r>
          </w:p>
        </w:tc>
      </w:tr>
    </w:tbl>
    <w:p w:rsidR="00BC20E9" w:rsidRPr="009306FB" w:rsidRDefault="00BC20E9" w:rsidP="00C20CF6">
      <w:pPr>
        <w:rPr>
          <w:rFonts w:ascii="Verdana" w:hAnsi="Verdana"/>
        </w:rPr>
      </w:pPr>
    </w:p>
    <w:sectPr w:rsidR="00BC20E9" w:rsidRPr="009306FB" w:rsidSect="00637286">
      <w:footerReference w:type="default" r:id="rId8"/>
      <w:pgSz w:w="11906" w:h="16838" w:code="9"/>
      <w:pgMar w:top="1276" w:right="2665" w:bottom="1135" w:left="1304" w:header="709" w:footer="73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DE" w:rsidRDefault="001E31DE">
      <w:r>
        <w:separator/>
      </w:r>
    </w:p>
  </w:endnote>
  <w:endnote w:type="continuationSeparator" w:id="0">
    <w:p w:rsidR="001E31DE" w:rsidRDefault="001E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ueRotisSanSerifExtraboldTHree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-142" w:type="dxa"/>
      <w:tblLayout w:type="fixed"/>
      <w:tblCellMar>
        <w:left w:w="0" w:type="dxa"/>
      </w:tblCellMar>
      <w:tblLook w:val="0000"/>
    </w:tblPr>
    <w:tblGrid>
      <w:gridCol w:w="4076"/>
      <w:gridCol w:w="5532"/>
    </w:tblGrid>
    <w:tr w:rsidR="00BC20E9">
      <w:trPr>
        <w:trHeight w:val="343"/>
      </w:trPr>
      <w:tc>
        <w:tcPr>
          <w:tcW w:w="4076" w:type="dxa"/>
        </w:tcPr>
        <w:p w:rsidR="00BC20E9" w:rsidRPr="00564A20" w:rsidRDefault="004060D0" w:rsidP="0025535B">
          <w:pPr>
            <w:pStyle w:val="Footer"/>
            <w:ind w:left="-142" w:firstLine="142"/>
            <w:rPr>
              <w:rFonts w:ascii="Verdana" w:hAnsi="Verdana"/>
              <w:color w:val="000000"/>
              <w:sz w:val="14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431122" cy="333849"/>
                <wp:effectExtent l="0" t="0" r="0" b="9525"/>
                <wp:docPr id="3" name="Billede 3" descr="Beskrivelse: Udkl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Beskrivelse: Udkli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019" cy="33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2" w:type="dxa"/>
        </w:tcPr>
        <w:p w:rsidR="00BC20E9" w:rsidRDefault="00BC20E9">
          <w:pPr>
            <w:pStyle w:val="Footer"/>
            <w:jc w:val="right"/>
            <w:rPr>
              <w:rFonts w:ascii="TrueRotisSanSerifExtraboldTHree" w:hAnsi="TrueRotisSanSerifExtraboldTHree"/>
              <w:color w:val="000000"/>
              <w:sz w:val="14"/>
            </w:rPr>
          </w:pPr>
        </w:p>
      </w:tc>
    </w:tr>
    <w:tr w:rsidR="00BC20E9" w:rsidRPr="00564A20">
      <w:tc>
        <w:tcPr>
          <w:tcW w:w="4076" w:type="dxa"/>
        </w:tcPr>
        <w:p w:rsidR="00BC20E9" w:rsidRPr="00564A20" w:rsidRDefault="007054A1" w:rsidP="00F87620">
          <w:pPr>
            <w:pStyle w:val="Footer"/>
            <w:rPr>
              <w:rFonts w:ascii="Verdana" w:hAnsi="Verdana"/>
              <w:color w:val="000000"/>
              <w:sz w:val="12"/>
              <w:szCs w:val="12"/>
            </w:rPr>
          </w:pPr>
          <w:r>
            <w:rPr>
              <w:rFonts w:ascii="Verdana" w:hAnsi="Verdana"/>
              <w:color w:val="000000"/>
              <w:sz w:val="12"/>
              <w:szCs w:val="12"/>
            </w:rPr>
            <w:t>Birgit Holmboe</w:t>
          </w:r>
          <w:r w:rsidR="001F5C37">
            <w:rPr>
              <w:rFonts w:ascii="Verdana" w:hAnsi="Verdana"/>
              <w:color w:val="000000"/>
              <w:sz w:val="12"/>
              <w:szCs w:val="12"/>
            </w:rPr>
            <w:t xml:space="preserve"> </w:t>
          </w:r>
          <w:r w:rsidR="00D16CC9">
            <w:rPr>
              <w:rFonts w:ascii="Verdana" w:hAnsi="Verdana"/>
              <w:color w:val="000000"/>
              <w:sz w:val="12"/>
              <w:szCs w:val="12"/>
            </w:rPr>
            <w:t xml:space="preserve"> – </w:t>
          </w:r>
          <w:r w:rsidR="00F87620">
            <w:rPr>
              <w:rFonts w:ascii="Verdana" w:hAnsi="Verdana"/>
              <w:color w:val="000000"/>
              <w:sz w:val="12"/>
              <w:szCs w:val="12"/>
            </w:rPr>
            <w:t>2011</w:t>
          </w:r>
        </w:p>
      </w:tc>
      <w:tc>
        <w:tcPr>
          <w:tcW w:w="5532" w:type="dxa"/>
        </w:tcPr>
        <w:p w:rsidR="00BC20E9" w:rsidRPr="00564A20" w:rsidRDefault="00EC40E1">
          <w:pPr>
            <w:pStyle w:val="Footer"/>
            <w:jc w:val="right"/>
            <w:rPr>
              <w:rFonts w:ascii="Verdana" w:hAnsi="Verdana"/>
              <w:color w:val="000000"/>
              <w:sz w:val="12"/>
              <w:szCs w:val="12"/>
            </w:rPr>
          </w:pPr>
          <w:fldSimple w:instr=" PAGE  \* MERGEFORMAT ">
            <w:r w:rsidR="003A1110" w:rsidRPr="003A1110">
              <w:rPr>
                <w:rFonts w:ascii="Verdana" w:hAnsi="Verdana"/>
                <w:noProof/>
                <w:color w:val="000000"/>
                <w:sz w:val="12"/>
                <w:szCs w:val="12"/>
              </w:rPr>
              <w:t>2</w:t>
            </w:r>
          </w:fldSimple>
          <w:r w:rsidR="00564A20" w:rsidRPr="00564A20">
            <w:rPr>
              <w:rFonts w:ascii="Verdana" w:hAnsi="Verdana"/>
              <w:color w:val="000000"/>
              <w:sz w:val="12"/>
              <w:szCs w:val="12"/>
            </w:rPr>
            <w:t>/</w:t>
          </w:r>
          <w:fldSimple w:instr=" NUMPAGES  \* MERGEFORMAT ">
            <w:r w:rsidR="003A1110" w:rsidRPr="003A1110">
              <w:rPr>
                <w:rFonts w:ascii="Verdana" w:hAnsi="Verdana"/>
                <w:noProof/>
                <w:color w:val="000000"/>
                <w:sz w:val="12"/>
                <w:szCs w:val="12"/>
              </w:rPr>
              <w:t>2</w:t>
            </w:r>
          </w:fldSimple>
        </w:p>
      </w:tc>
    </w:tr>
  </w:tbl>
  <w:p w:rsidR="00BC20E9" w:rsidRDefault="00BC20E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DE" w:rsidRDefault="001E31DE">
      <w:r>
        <w:separator/>
      </w:r>
    </w:p>
  </w:footnote>
  <w:footnote w:type="continuationSeparator" w:id="0">
    <w:p w:rsidR="001E31DE" w:rsidRDefault="001E31D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1757"/>
    <w:multiLevelType w:val="hybridMultilevel"/>
    <w:tmpl w:val="14F68216"/>
    <w:lvl w:ilvl="0" w:tplc="05CCB86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77321"/>
    <w:multiLevelType w:val="singleLevel"/>
    <w:tmpl w:val="05CCB860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701"/>
  <w:doNotTrackMove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A68AB"/>
    <w:rsid w:val="00024999"/>
    <w:rsid w:val="00056E1A"/>
    <w:rsid w:val="00094DD4"/>
    <w:rsid w:val="000A31C5"/>
    <w:rsid w:val="000B77E8"/>
    <w:rsid w:val="000D2A32"/>
    <w:rsid w:val="001047A9"/>
    <w:rsid w:val="0013600B"/>
    <w:rsid w:val="001375BD"/>
    <w:rsid w:val="001476DC"/>
    <w:rsid w:val="001B2E35"/>
    <w:rsid w:val="001E31DE"/>
    <w:rsid w:val="001E356C"/>
    <w:rsid w:val="001F5C37"/>
    <w:rsid w:val="0023391C"/>
    <w:rsid w:val="002510BC"/>
    <w:rsid w:val="002513C1"/>
    <w:rsid w:val="0025535B"/>
    <w:rsid w:val="00263A84"/>
    <w:rsid w:val="002A2A0C"/>
    <w:rsid w:val="002D2999"/>
    <w:rsid w:val="002D5FF0"/>
    <w:rsid w:val="002E17E6"/>
    <w:rsid w:val="002E5473"/>
    <w:rsid w:val="002E7AA9"/>
    <w:rsid w:val="003352F7"/>
    <w:rsid w:val="00340E25"/>
    <w:rsid w:val="00343894"/>
    <w:rsid w:val="00350C38"/>
    <w:rsid w:val="00367602"/>
    <w:rsid w:val="003774B0"/>
    <w:rsid w:val="003A1110"/>
    <w:rsid w:val="003A68AB"/>
    <w:rsid w:val="003B05BE"/>
    <w:rsid w:val="004060D0"/>
    <w:rsid w:val="00412071"/>
    <w:rsid w:val="004323DE"/>
    <w:rsid w:val="004379B5"/>
    <w:rsid w:val="00461E96"/>
    <w:rsid w:val="00485CD7"/>
    <w:rsid w:val="004E5F6C"/>
    <w:rsid w:val="005105FA"/>
    <w:rsid w:val="00537274"/>
    <w:rsid w:val="0054623E"/>
    <w:rsid w:val="00563DB2"/>
    <w:rsid w:val="00564A20"/>
    <w:rsid w:val="0057169F"/>
    <w:rsid w:val="00577778"/>
    <w:rsid w:val="005957BC"/>
    <w:rsid w:val="005B6153"/>
    <w:rsid w:val="005D103E"/>
    <w:rsid w:val="005F35D6"/>
    <w:rsid w:val="006117BA"/>
    <w:rsid w:val="006124FD"/>
    <w:rsid w:val="00637286"/>
    <w:rsid w:val="006425A4"/>
    <w:rsid w:val="00657315"/>
    <w:rsid w:val="00693FC1"/>
    <w:rsid w:val="006B1EB3"/>
    <w:rsid w:val="006D32C1"/>
    <w:rsid w:val="006F764A"/>
    <w:rsid w:val="006F7BF9"/>
    <w:rsid w:val="007054A1"/>
    <w:rsid w:val="00710EB7"/>
    <w:rsid w:val="007218DB"/>
    <w:rsid w:val="0072679A"/>
    <w:rsid w:val="007A430C"/>
    <w:rsid w:val="007C3373"/>
    <w:rsid w:val="007D41ED"/>
    <w:rsid w:val="007F4C23"/>
    <w:rsid w:val="007F7E14"/>
    <w:rsid w:val="00824118"/>
    <w:rsid w:val="00836637"/>
    <w:rsid w:val="00841129"/>
    <w:rsid w:val="0085355B"/>
    <w:rsid w:val="00866939"/>
    <w:rsid w:val="008B1803"/>
    <w:rsid w:val="008D3BD0"/>
    <w:rsid w:val="008D627D"/>
    <w:rsid w:val="009245AD"/>
    <w:rsid w:val="009306FB"/>
    <w:rsid w:val="00941BF1"/>
    <w:rsid w:val="009704EA"/>
    <w:rsid w:val="009B6862"/>
    <w:rsid w:val="009D1823"/>
    <w:rsid w:val="009D77EE"/>
    <w:rsid w:val="00A0075B"/>
    <w:rsid w:val="00A32582"/>
    <w:rsid w:val="00A35671"/>
    <w:rsid w:val="00A5376B"/>
    <w:rsid w:val="00AD02EB"/>
    <w:rsid w:val="00AE7183"/>
    <w:rsid w:val="00B230E0"/>
    <w:rsid w:val="00B646A4"/>
    <w:rsid w:val="00BC20E9"/>
    <w:rsid w:val="00BF4CD4"/>
    <w:rsid w:val="00C11824"/>
    <w:rsid w:val="00C20CF6"/>
    <w:rsid w:val="00C5561D"/>
    <w:rsid w:val="00CA7247"/>
    <w:rsid w:val="00CC1941"/>
    <w:rsid w:val="00CC46DB"/>
    <w:rsid w:val="00CD5310"/>
    <w:rsid w:val="00CD6FF4"/>
    <w:rsid w:val="00D16CC9"/>
    <w:rsid w:val="00D34982"/>
    <w:rsid w:val="00D9021D"/>
    <w:rsid w:val="00DE3DC1"/>
    <w:rsid w:val="00E67B25"/>
    <w:rsid w:val="00E852F8"/>
    <w:rsid w:val="00E963FE"/>
    <w:rsid w:val="00EB3038"/>
    <w:rsid w:val="00EB6F5A"/>
    <w:rsid w:val="00EC40E1"/>
    <w:rsid w:val="00F0162D"/>
    <w:rsid w:val="00F158D9"/>
    <w:rsid w:val="00F84BDF"/>
    <w:rsid w:val="00F87620"/>
    <w:rsid w:val="00FE5C92"/>
    <w:rsid w:val="00FF360C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999"/>
    <w:rPr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2D29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D2999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rsid w:val="002D2999"/>
    <w:pPr>
      <w:widowControl w:val="0"/>
      <w:tabs>
        <w:tab w:val="left" w:pos="-1440"/>
        <w:tab w:val="left" w:pos="-720"/>
        <w:tab w:val="left" w:pos="0"/>
        <w:tab w:val="left" w:pos="554"/>
        <w:tab w:val="left" w:pos="1109"/>
        <w:tab w:val="left" w:pos="1663"/>
        <w:tab w:val="left" w:pos="2160"/>
        <w:tab w:val="left" w:pos="2835"/>
        <w:tab w:val="left" w:pos="3326"/>
        <w:tab w:val="left" w:pos="3600"/>
      </w:tabs>
      <w:ind w:left="554"/>
      <w:jc w:val="both"/>
    </w:pPr>
    <w:rPr>
      <w:spacing w:val="-2"/>
      <w:szCs w:val="20"/>
      <w:lang w:val="en-GB"/>
    </w:rPr>
  </w:style>
  <w:style w:type="paragraph" w:styleId="BodyTextIndent2">
    <w:name w:val="Body Text Indent 2"/>
    <w:basedOn w:val="Normal"/>
    <w:rsid w:val="002D2999"/>
    <w:pPr>
      <w:widowControl w:val="0"/>
      <w:tabs>
        <w:tab w:val="left" w:pos="-1440"/>
        <w:tab w:val="left" w:pos="-720"/>
        <w:tab w:val="left" w:pos="0"/>
        <w:tab w:val="left" w:pos="2410"/>
        <w:tab w:val="left" w:pos="2835"/>
        <w:tab w:val="left" w:pos="3326"/>
        <w:tab w:val="left" w:pos="3600"/>
      </w:tabs>
      <w:suppressAutoHyphens/>
      <w:ind w:left="2835" w:hanging="2835"/>
      <w:jc w:val="both"/>
    </w:pPr>
    <w:rPr>
      <w:spacing w:val="-2"/>
      <w:szCs w:val="20"/>
      <w:lang w:val="en-GB"/>
    </w:rPr>
  </w:style>
  <w:style w:type="paragraph" w:styleId="BodyText">
    <w:name w:val="Body Text"/>
    <w:basedOn w:val="Normal"/>
    <w:rsid w:val="002D2999"/>
    <w:pPr>
      <w:widowControl w:val="0"/>
      <w:tabs>
        <w:tab w:val="left" w:pos="-1440"/>
        <w:tab w:val="left" w:pos="-720"/>
        <w:tab w:val="left" w:pos="2410"/>
        <w:tab w:val="left" w:pos="2835"/>
        <w:tab w:val="left" w:pos="4395"/>
      </w:tabs>
    </w:pPr>
    <w:rPr>
      <w:spacing w:val="-2"/>
      <w:szCs w:val="20"/>
      <w:lang w:val="en-GB"/>
    </w:rPr>
  </w:style>
  <w:style w:type="paragraph" w:styleId="BalloonText">
    <w:name w:val="Balloon Text"/>
    <w:basedOn w:val="Normal"/>
    <w:semiHidden/>
    <w:rsid w:val="0057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999"/>
    <w:rPr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D29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D2999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rsid w:val="002D2999"/>
    <w:pPr>
      <w:widowControl w:val="0"/>
      <w:tabs>
        <w:tab w:val="left" w:pos="-1440"/>
        <w:tab w:val="left" w:pos="-720"/>
        <w:tab w:val="left" w:pos="0"/>
        <w:tab w:val="left" w:pos="554"/>
        <w:tab w:val="left" w:pos="1109"/>
        <w:tab w:val="left" w:pos="1663"/>
        <w:tab w:val="left" w:pos="2160"/>
        <w:tab w:val="left" w:pos="2835"/>
        <w:tab w:val="left" w:pos="3326"/>
        <w:tab w:val="left" w:pos="3600"/>
      </w:tabs>
      <w:ind w:left="554"/>
      <w:jc w:val="both"/>
    </w:pPr>
    <w:rPr>
      <w:spacing w:val="-2"/>
      <w:szCs w:val="20"/>
      <w:lang w:val="en-GB"/>
    </w:rPr>
  </w:style>
  <w:style w:type="paragraph" w:styleId="Brdtekstindrykning2">
    <w:name w:val="Body Text Indent 2"/>
    <w:basedOn w:val="Normal"/>
    <w:rsid w:val="002D2999"/>
    <w:pPr>
      <w:widowControl w:val="0"/>
      <w:tabs>
        <w:tab w:val="left" w:pos="-1440"/>
        <w:tab w:val="left" w:pos="-720"/>
        <w:tab w:val="left" w:pos="0"/>
        <w:tab w:val="left" w:pos="2410"/>
        <w:tab w:val="left" w:pos="2835"/>
        <w:tab w:val="left" w:pos="3326"/>
        <w:tab w:val="left" w:pos="3600"/>
      </w:tabs>
      <w:suppressAutoHyphens/>
      <w:ind w:left="2835" w:hanging="2835"/>
      <w:jc w:val="both"/>
    </w:pPr>
    <w:rPr>
      <w:spacing w:val="-2"/>
      <w:szCs w:val="20"/>
      <w:lang w:val="en-GB"/>
    </w:rPr>
  </w:style>
  <w:style w:type="paragraph" w:styleId="Brdtekst">
    <w:name w:val="Body Text"/>
    <w:basedOn w:val="Normal"/>
    <w:rsid w:val="002D2999"/>
    <w:pPr>
      <w:widowControl w:val="0"/>
      <w:tabs>
        <w:tab w:val="left" w:pos="-1440"/>
        <w:tab w:val="left" w:pos="-720"/>
        <w:tab w:val="left" w:pos="2410"/>
        <w:tab w:val="left" w:pos="2835"/>
        <w:tab w:val="left" w:pos="4395"/>
      </w:tabs>
    </w:pPr>
    <w:rPr>
      <w:spacing w:val="-2"/>
      <w:szCs w:val="20"/>
      <w:lang w:val="en-GB"/>
    </w:rPr>
  </w:style>
  <w:style w:type="paragraph" w:styleId="Markeringsbobletekst">
    <w:name w:val="Balloon Text"/>
    <w:basedOn w:val="Normal"/>
    <w:semiHidden/>
    <w:rsid w:val="00577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E230-26ED-0D4C-8DAE-4E44F6CB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Macintosh Word</Application>
  <DocSecurity>0</DocSecurity>
  <Lines>24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Personal Information</vt:lpstr>
      <vt:lpstr>Personal Information</vt:lpstr>
    </vt:vector>
  </TitlesOfParts>
  <Company>RAMBØLL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Anne Dahl Bauer</dc:creator>
  <cp:lastModifiedBy>Rasmus Moltke</cp:lastModifiedBy>
  <cp:revision>3</cp:revision>
  <cp:lastPrinted>2011-02-07T16:05:00Z</cp:lastPrinted>
  <dcterms:created xsi:type="dcterms:W3CDTF">2011-02-11T15:35:00Z</dcterms:created>
  <dcterms:modified xsi:type="dcterms:W3CDTF">2011-03-25T10:43:00Z</dcterms:modified>
</cp:coreProperties>
</file>